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017057">
              <w:rPr>
                <w:b/>
                <w:bCs/>
              </w:rPr>
              <w:t>9.18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3D5BA2" wp14:editId="12F147BF">
                  <wp:extent cx="1514311" cy="11357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311" cy="113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01705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17057" w:rsidP="000925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D4BF6">
              <w:rPr>
                <w:bCs/>
              </w:rPr>
              <w:t>0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01705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17057" w:rsidP="000925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57</w:t>
            </w:r>
            <w:r w:rsidR="0009258C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01705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17057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74</w:t>
            </w:r>
            <w:r w:rsidR="0009258C">
              <w:rPr>
                <w:bCs/>
                <w:lang w:val="en-US"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09258C" w:rsidRDefault="005D4BF6" w:rsidP="0001705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200; </w:t>
            </w:r>
            <w:r w:rsidR="00017057">
              <w:rPr>
                <w:bCs/>
              </w:rPr>
              <w:t xml:space="preserve">2000 </w:t>
            </w:r>
            <w:r w:rsidR="0009258C">
              <w:rPr>
                <w:bCs/>
              </w:rPr>
              <w:t>мм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 xml:space="preserve">водостойкая фанера марки ФСФ сорт не ниже 2/2 толщиной не мение15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6407D8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017057" w:rsidRPr="00DD4C3E" w:rsidRDefault="00CA0AD6" w:rsidP="000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017057">
              <w:rPr>
                <w:bCs/>
              </w:rPr>
              <w:t xml:space="preserve">20 </w:t>
            </w:r>
            <w:r w:rsidR="00DD4C3E" w:rsidRPr="00DD4C3E">
              <w:rPr>
                <w:bCs/>
              </w:rPr>
              <w:t xml:space="preserve">шт. </w:t>
            </w:r>
            <w:r w:rsidR="00017057" w:rsidRPr="00DD4C3E">
              <w:rPr>
                <w:bCs/>
              </w:rPr>
              <w:t xml:space="preserve">клееного </w:t>
            </w:r>
            <w:r w:rsidR="00017057" w:rsidRPr="00DD4C3E">
              <w:rPr>
                <w:bCs/>
              </w:rPr>
              <w:t>деревянного бруса</w:t>
            </w:r>
            <w:r w:rsidR="00017057" w:rsidRPr="00DD4C3E">
              <w:rPr>
                <w:bCs/>
              </w:rPr>
              <w:t xml:space="preserve">, сечением не менее 100х100 мм и имеющими скругленный профиль с </w:t>
            </w:r>
            <w:r w:rsidR="00017057" w:rsidRPr="00DD4C3E">
              <w:rPr>
                <w:bCs/>
              </w:rPr>
              <w:t>канавкой посередине</w:t>
            </w:r>
            <w:r w:rsidR="00017057" w:rsidRPr="00DD4C3E">
              <w:rPr>
                <w:bCs/>
              </w:rPr>
              <w:t xml:space="preserve">. Сверху столбы должны заканчиваться </w:t>
            </w:r>
            <w:r w:rsidR="00017057" w:rsidRPr="00DD4C3E">
              <w:rPr>
                <w:bCs/>
              </w:rPr>
              <w:t>пластиковой заглушкой</w:t>
            </w:r>
            <w:r w:rsidR="00017057" w:rsidRPr="00DD4C3E">
              <w:rPr>
                <w:bCs/>
              </w:rPr>
              <w:t xml:space="preserve"> синего цвета в форме четырехгранной усеченной пирамиды.</w:t>
            </w:r>
          </w:p>
          <w:p w:rsidR="00B801C4" w:rsidRPr="00E91D54" w:rsidRDefault="00017057" w:rsidP="00E54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7"/>
            <w:bookmarkStart w:id="10" w:name="OLE_LINK91"/>
            <w:bookmarkStart w:id="11" w:name="OLE_LINK95"/>
            <w:bookmarkStart w:id="12" w:name="OLE_LINK104"/>
            <w:bookmarkStart w:id="13" w:name="OLE_LINK108"/>
            <w:bookmarkStart w:id="14" w:name="OLE_LINK119"/>
            <w:bookmarkStart w:id="15" w:name="OLE_LINK125"/>
            <w:bookmarkStart w:id="16" w:name="OLE_LINK127"/>
            <w:bookmarkStart w:id="17" w:name="OLE_LINK137"/>
            <w:bookmarkStart w:id="18" w:name="OLE_LINK140"/>
            <w:bookmarkStart w:id="19" w:name="OLE_LINK141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оцинкованными подпятниками</w:t>
            </w:r>
            <w:r>
              <w:rPr>
                <w:color w:val="000000"/>
              </w:rPr>
              <w:t xml:space="preserve">, выполненными из листовой стали толщиной не менее 4 мм и трубы диаметром не менее 42 </w:t>
            </w:r>
            <w:bookmarkStart w:id="20" w:name="OLE_LINK42"/>
            <w:bookmarkStart w:id="21" w:name="OLE_LINK47"/>
            <w:bookmarkStart w:id="22" w:name="OLE_LINK48"/>
            <w:r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толщина стенки 3.5 </w:t>
            </w:r>
            <w:bookmarkStart w:id="23" w:name="OLE_LINK73"/>
            <w:bookmarkStart w:id="24" w:name="OLE_LINK74"/>
            <w:bookmarkStart w:id="25" w:name="OLE_LINK71"/>
            <w:bookmarkStart w:id="26" w:name="OLE_LINK72"/>
            <w:bookmarkEnd w:id="20"/>
            <w:bookmarkEnd w:id="21"/>
            <w:bookmarkEnd w:id="22"/>
            <w:r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 xml:space="preserve">Подпятники должны заканчиваться монтажными круглыми фланцами, выполненными из стали толщиной не менее 3 мм. Нижняя часть подпятников </w:t>
            </w:r>
            <w:r w:rsidR="00E54B50">
              <w:rPr>
                <w:color w:val="000000"/>
              </w:rPr>
              <w:t>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3"/>
            <w:bookmarkEnd w:id="24"/>
            <w:bookmarkEnd w:id="25"/>
            <w:bookmarkEnd w:id="26"/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E54B50" w:rsidRDefault="00E54B50" w:rsidP="00E54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9</w:t>
            </w:r>
            <w:r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>
              <w:t xml:space="preserve">менее 18 мм, </w:t>
            </w:r>
            <w:r>
              <w:t xml:space="preserve">5 шт. </w:t>
            </w:r>
            <w:r>
              <w:t>площадью не менее</w:t>
            </w:r>
          </w:p>
          <w:p w:rsidR="00B801C4" w:rsidRPr="00E91D54" w:rsidRDefault="00E54B50" w:rsidP="00E54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DD4C3E">
              <w:t>м ²</w:t>
            </w:r>
            <w:r>
              <w:t xml:space="preserve"> и 4 шт. площадью 2 м², опирающие</w:t>
            </w:r>
            <w:r w:rsidRPr="00DD4C3E">
              <w:t>ся на брус сечением не менее 40х90 мм. Вязка бруса со столбами осуществляется методом, через прямой од</w:t>
            </w:r>
            <w:r>
              <w:t>инарный глухой шип, крепление на</w:t>
            </w:r>
            <w:r w:rsidRPr="00DD4C3E">
              <w:t>гелем.</w:t>
            </w:r>
          </w:p>
        </w:tc>
      </w:tr>
      <w:tr w:rsidR="00E54B50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54B50" w:rsidRPr="00E91D54" w:rsidRDefault="00E54B50" w:rsidP="00E54B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54B50" w:rsidRPr="00E91D54" w:rsidRDefault="00E54B50" w:rsidP="00E54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54B50" w:rsidRPr="00E91D54" w:rsidRDefault="00E54B50" w:rsidP="00E54B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54B50" w:rsidRPr="00E91D54" w:rsidRDefault="00E54B50" w:rsidP="00E54B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E54B50" w:rsidRDefault="00E54B50" w:rsidP="00E54B50">
            <w:pPr>
              <w:snapToGrid w:val="0"/>
              <w:rPr>
                <w:bCs/>
              </w:rPr>
            </w:pPr>
            <w:r>
              <w:rPr>
                <w:bCs/>
              </w:rPr>
              <w:t>Горка пластиковая винтовая</w:t>
            </w:r>
            <w:r w:rsidR="00BA1376">
              <w:rPr>
                <w:bCs/>
              </w:rPr>
              <w:t xml:space="preserve"> </w:t>
            </w:r>
          </w:p>
          <w:p w:rsidR="00E54B50" w:rsidRDefault="00E54B50" w:rsidP="00E54B50">
            <w:pPr>
              <w:snapToGrid w:val="0"/>
              <w:rPr>
                <w:bCs/>
              </w:rPr>
            </w:pPr>
          </w:p>
          <w:p w:rsidR="00E54B50" w:rsidRPr="00E91D54" w:rsidRDefault="00E54B50" w:rsidP="00E54B50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E54B50" w:rsidRDefault="00E54B50" w:rsidP="00E54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шт. должна быть пластиковой винтовой синего цвета цельно - формованной, без стыковочных швов. К винтовой горке ведет мостик, закрепленный на башне.</w:t>
            </w:r>
          </w:p>
        </w:tc>
      </w:tr>
      <w:tr w:rsidR="00BA137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A1376" w:rsidRPr="00E91D54" w:rsidRDefault="00BA1376" w:rsidP="00BA13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A1376" w:rsidRPr="00E91D54" w:rsidRDefault="00BA1376" w:rsidP="00BA137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A1376" w:rsidRPr="00E91D54" w:rsidRDefault="00BA1376" w:rsidP="00BA13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A1376" w:rsidRPr="00E91D54" w:rsidRDefault="00BA1376" w:rsidP="00BA137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A1376" w:rsidRDefault="00BA1376" w:rsidP="00BA137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труба винтовая </w:t>
            </w:r>
            <w:r w:rsidR="00273A1B">
              <w:rPr>
                <w:bCs/>
              </w:rPr>
              <w:t>2000</w:t>
            </w:r>
          </w:p>
          <w:p w:rsidR="00BA1376" w:rsidRDefault="00BA1376" w:rsidP="00BA1376">
            <w:pPr>
              <w:snapToGrid w:val="0"/>
              <w:rPr>
                <w:bCs/>
              </w:rPr>
            </w:pPr>
          </w:p>
          <w:p w:rsidR="00BA1376" w:rsidRPr="00E91D54" w:rsidRDefault="00BA1376" w:rsidP="00BA1376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BA1376" w:rsidRDefault="00BA1376" w:rsidP="00BA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должна быть пластиковой состоящей из разноцветных сегментов. </w:t>
            </w:r>
          </w:p>
        </w:tc>
      </w:tr>
      <w:tr w:rsidR="00BA137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A1376" w:rsidRPr="00E91D54" w:rsidRDefault="00BA1376" w:rsidP="00BA13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A1376" w:rsidRPr="00E91D54" w:rsidRDefault="00BA1376" w:rsidP="00BA137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A1376" w:rsidRPr="00E91D54" w:rsidRDefault="00BA1376" w:rsidP="00BA13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A1376" w:rsidRPr="00E91D54" w:rsidRDefault="00BA1376" w:rsidP="00BA137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A1376" w:rsidRPr="00E91D54" w:rsidRDefault="00BA1376" w:rsidP="00BA1376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</w:tcPr>
          <w:p w:rsidR="00BA1376" w:rsidRPr="00E91D54" w:rsidRDefault="00BA1376" w:rsidP="00356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>
              <w:t>. Фасады</w:t>
            </w:r>
            <w:r w:rsidRPr="00C4250D">
              <w:t xml:space="preserve"> крыши должн</w:t>
            </w:r>
            <w:r>
              <w:t>ы</w:t>
            </w:r>
            <w:r w:rsidRPr="00C4250D">
              <w:t xml:space="preserve"> быть выполнен</w:t>
            </w:r>
            <w:r>
              <w:t>ы</w:t>
            </w:r>
            <w:r w:rsidRPr="00C4250D">
              <w:t xml:space="preserve">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 и иметь</w:t>
            </w:r>
            <w:r>
              <w:t xml:space="preserve"> волнообразную верхнюю грань с </w:t>
            </w:r>
            <w:r w:rsidR="00273A1B">
              <w:t xml:space="preserve">ручной </w:t>
            </w:r>
            <w:r>
              <w:t>художественной росписью в виде звёзд</w:t>
            </w:r>
            <w:r w:rsidRPr="00C4250D">
              <w:t>.</w:t>
            </w:r>
            <w:r>
              <w:rPr>
                <w:color w:val="000000"/>
              </w:rPr>
              <w:t xml:space="preserve"> Скаты крыши выполнены из фанеры толщиной не менее 15мм и утоплены в пазы конька крыши и скрепляются межд</w:t>
            </w:r>
            <w:r w:rsidR="00356385">
              <w:rPr>
                <w:color w:val="000000"/>
              </w:rPr>
              <w:t>у собой на оцинкованные уголки 5</w:t>
            </w:r>
            <w:r>
              <w:rPr>
                <w:color w:val="000000"/>
              </w:rPr>
              <w:t>0х</w:t>
            </w:r>
            <w:r w:rsidR="00356385">
              <w:rPr>
                <w:color w:val="000000"/>
              </w:rPr>
              <w:t>5</w:t>
            </w:r>
            <w:r>
              <w:rPr>
                <w:color w:val="000000"/>
              </w:rPr>
              <w:t>0х2,5 мм не менее16 шт.</w:t>
            </w:r>
            <w:r w:rsidR="003563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одного усиливающего элемента,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</w:t>
            </w:r>
            <w:r w:rsidR="00356385">
              <w:rPr>
                <w:color w:val="000000"/>
              </w:rPr>
              <w:t>ой стали толщиной не менее 4 мм.</w:t>
            </w:r>
          </w:p>
        </w:tc>
      </w:tr>
      <w:tr w:rsidR="006476A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476A9" w:rsidRDefault="006476A9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927A70">
              <w:rPr>
                <w:color w:val="000000"/>
              </w:rPr>
              <w:t xml:space="preserve"> 2</w:t>
            </w:r>
            <w:r w:rsidR="00356385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  <w:p w:rsidR="006476A9" w:rsidRDefault="006476A9" w:rsidP="00B801C4">
            <w:pPr>
              <w:snapToGrid w:val="0"/>
              <w:rPr>
                <w:color w:val="000000"/>
              </w:rPr>
            </w:pPr>
          </w:p>
          <w:p w:rsidR="006476A9" w:rsidRPr="00754ED9" w:rsidRDefault="006476A9" w:rsidP="00B801C4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6476A9" w:rsidRPr="009814FA" w:rsidRDefault="00927A70" w:rsidP="001D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6476A9" w:rsidRPr="009814FA">
              <w:rPr>
                <w:color w:val="000000"/>
              </w:rPr>
              <w:t xml:space="preserve">шт. Ступеньки должны быть выполнены из ламинированной противоскользящей, фанеры толщиной не менее 18 мм. Устанавливаться </w:t>
            </w:r>
            <w:r>
              <w:rPr>
                <w:color w:val="000000"/>
              </w:rPr>
              <w:t>на металлический каркас из трубы сечением не менее</w:t>
            </w:r>
            <w:r w:rsidR="001D610E">
              <w:rPr>
                <w:color w:val="000000"/>
              </w:rPr>
              <w:t xml:space="preserve"> 50х50 мм</w:t>
            </w:r>
            <w:r w:rsidR="006476A9" w:rsidRPr="009814FA">
              <w:rPr>
                <w:color w:val="000000"/>
              </w:rPr>
              <w:t>. Перила изготовлены из</w:t>
            </w:r>
            <w:r w:rsidR="001D610E">
              <w:rPr>
                <w:color w:val="000000"/>
              </w:rPr>
              <w:t xml:space="preserve"> бруса</w:t>
            </w:r>
            <w:r w:rsidR="006476A9" w:rsidRPr="009814FA">
              <w:rPr>
                <w:color w:val="000000"/>
              </w:rPr>
              <w:t xml:space="preserve"> </w:t>
            </w:r>
            <w:r w:rsidR="001D610E">
              <w:rPr>
                <w:color w:val="000000"/>
              </w:rPr>
              <w:t>сечением не менее 40х90 мм</w:t>
            </w:r>
            <w:r w:rsidR="006476A9">
              <w:rPr>
                <w:color w:val="000000"/>
              </w:rPr>
              <w:t>.</w:t>
            </w:r>
            <w:r w:rsidR="006476A9" w:rsidRPr="009814FA">
              <w:rPr>
                <w:color w:val="000000"/>
              </w:rPr>
              <w:t xml:space="preserve"> </w:t>
            </w:r>
          </w:p>
        </w:tc>
      </w:tr>
      <w:tr w:rsidR="00352CB3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52CB3" w:rsidRPr="00E91D54" w:rsidRDefault="00352CB3" w:rsidP="00352C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52CB3" w:rsidRPr="00E91D54" w:rsidRDefault="00352CB3" w:rsidP="00352C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52CB3" w:rsidRPr="00E91D54" w:rsidRDefault="00352CB3" w:rsidP="00352C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52CB3" w:rsidRPr="00E91D54" w:rsidRDefault="00352CB3" w:rsidP="00352C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52CB3" w:rsidRPr="009D2723" w:rsidRDefault="00352CB3" w:rsidP="00352CB3">
            <w:r>
              <w:t>Балкон</w:t>
            </w:r>
          </w:p>
        </w:tc>
        <w:tc>
          <w:tcPr>
            <w:tcW w:w="5530" w:type="dxa"/>
          </w:tcPr>
          <w:p w:rsidR="00352CB3" w:rsidRDefault="00352CB3" w:rsidP="00352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>не менее 26</w:t>
            </w:r>
            <w:r>
              <w:t xml:space="preserve"> и 32 мм и пластин</w:t>
            </w:r>
            <w:r w:rsidRPr="009D2723">
              <w:t xml:space="preserve"> из листовой стали толщиной не менее 4</w:t>
            </w:r>
            <w:r>
              <w:t xml:space="preserve"> </w:t>
            </w:r>
            <w:r w:rsidRPr="009D2723">
              <w:t>мм</w:t>
            </w:r>
            <w:r>
              <w:t xml:space="preserve">. </w:t>
            </w:r>
          </w:p>
        </w:tc>
      </w:tr>
      <w:tr w:rsidR="00C06455" w:rsidTr="001D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06455" w:rsidRPr="00E91D54" w:rsidRDefault="00C06455" w:rsidP="00C0645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06455" w:rsidRPr="00E91D54" w:rsidRDefault="00C06455" w:rsidP="00C0645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06455" w:rsidRPr="00E91D54" w:rsidRDefault="00C06455" w:rsidP="00C0645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06455" w:rsidRPr="00E91D54" w:rsidRDefault="00C06455" w:rsidP="00C0645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06455" w:rsidRPr="00754ED9" w:rsidRDefault="00C06455" w:rsidP="00C064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 с аркой-входом</w:t>
            </w:r>
          </w:p>
        </w:tc>
        <w:tc>
          <w:tcPr>
            <w:tcW w:w="5530" w:type="dxa"/>
          </w:tcPr>
          <w:p w:rsidR="00C06455" w:rsidRPr="00754ED9" w:rsidRDefault="00C06455" w:rsidP="00D2378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2378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шт. должн</w:t>
            </w:r>
            <w:r w:rsidR="00D2378D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быть </w:t>
            </w:r>
            <w:r w:rsidR="00D2378D">
              <w:rPr>
                <w:color w:val="000000"/>
              </w:rPr>
              <w:t>составными (из двух половинок), выполненными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 xml:space="preserve">мм </w:t>
            </w:r>
            <w:r w:rsidR="00D2378D">
              <w:rPr>
                <w:color w:val="000000"/>
              </w:rPr>
              <w:t>с</w:t>
            </w:r>
            <w:r w:rsidRPr="00A86472">
              <w:rPr>
                <w:color w:val="000000"/>
              </w:rPr>
              <w:t xml:space="preserve"> вырез</w:t>
            </w:r>
            <w:r w:rsidR="00D2378D">
              <w:rPr>
                <w:color w:val="000000"/>
              </w:rPr>
              <w:t>ами</w:t>
            </w:r>
            <w:r>
              <w:rPr>
                <w:color w:val="000000"/>
              </w:rPr>
              <w:t xml:space="preserve"> в виде арок </w:t>
            </w:r>
            <w:r w:rsidR="00D2378D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с </w:t>
            </w:r>
            <w:r w:rsidR="00D2378D">
              <w:rPr>
                <w:color w:val="000000"/>
              </w:rPr>
              <w:t>соединительными</w:t>
            </w:r>
            <w:r>
              <w:rPr>
                <w:color w:val="000000"/>
              </w:rPr>
              <w:t xml:space="preserve"> накладками </w:t>
            </w:r>
            <w:r w:rsidR="00D2378D">
              <w:rPr>
                <w:color w:val="000000"/>
              </w:rPr>
              <w:t xml:space="preserve">из </w:t>
            </w:r>
            <w:r w:rsidR="00D2378D" w:rsidRPr="00A86472">
              <w:rPr>
                <w:color w:val="000000"/>
              </w:rPr>
              <w:t>фанеры марки ФСФ сорт не ниже 2/2 и толщиной не менее 2</w:t>
            </w:r>
            <w:r w:rsidR="00D2378D">
              <w:rPr>
                <w:color w:val="000000"/>
              </w:rPr>
              <w:t xml:space="preserve">4 </w:t>
            </w:r>
            <w:r w:rsidR="00D2378D" w:rsidRPr="00A86472">
              <w:rPr>
                <w:color w:val="000000"/>
              </w:rPr>
              <w:t>мм</w:t>
            </w:r>
            <w:r w:rsidR="00D2378D">
              <w:rPr>
                <w:color w:val="000000"/>
              </w:rPr>
              <w:t>.</w:t>
            </w:r>
          </w:p>
        </w:tc>
      </w:tr>
      <w:tr w:rsidR="00D2378D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2378D" w:rsidRPr="00E91D54" w:rsidRDefault="00D2378D" w:rsidP="00D2378D">
            <w:pPr>
              <w:snapToGrid w:val="0"/>
              <w:jc w:val="center"/>
              <w:rPr>
                <w:b/>
                <w:bCs/>
              </w:rPr>
            </w:pPr>
            <w:bookmarkStart w:id="27" w:name="OLE_LINK377"/>
            <w:bookmarkStart w:id="28" w:name="OLE_LINK378"/>
          </w:p>
        </w:tc>
        <w:tc>
          <w:tcPr>
            <w:tcW w:w="2410" w:type="dxa"/>
            <w:vMerge/>
          </w:tcPr>
          <w:p w:rsidR="00D2378D" w:rsidRPr="00E91D54" w:rsidRDefault="00D2378D" w:rsidP="00D2378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2378D" w:rsidRPr="00E91D54" w:rsidRDefault="00D2378D" w:rsidP="00D237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2378D" w:rsidRPr="00E91D54" w:rsidRDefault="00D2378D" w:rsidP="00D2378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D2378D" w:rsidRPr="00754ED9" w:rsidRDefault="00D2378D" w:rsidP="00AB48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фанерное с </w:t>
            </w:r>
            <w:r w:rsidR="00AB48C0">
              <w:rPr>
                <w:color w:val="000000"/>
              </w:rPr>
              <w:t>окном</w:t>
            </w:r>
          </w:p>
        </w:tc>
        <w:tc>
          <w:tcPr>
            <w:tcW w:w="5530" w:type="dxa"/>
          </w:tcPr>
          <w:p w:rsidR="00D2378D" w:rsidRPr="00754ED9" w:rsidRDefault="00D2378D" w:rsidP="00273A1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AB48C0">
              <w:rPr>
                <w:color w:val="000000"/>
              </w:rPr>
              <w:t>1</w:t>
            </w:r>
            <w:r w:rsidR="00273A1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должны быть выполненными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A86472">
              <w:rPr>
                <w:color w:val="000000"/>
              </w:rPr>
              <w:t xml:space="preserve"> вырез</w:t>
            </w:r>
            <w:r>
              <w:rPr>
                <w:color w:val="000000"/>
              </w:rPr>
              <w:t>ами</w:t>
            </w:r>
            <w:r w:rsidR="00AB48C0">
              <w:rPr>
                <w:color w:val="000000"/>
              </w:rPr>
              <w:t xml:space="preserve"> в виде арочных окон</w:t>
            </w:r>
            <w:r>
              <w:rPr>
                <w:color w:val="000000"/>
              </w:rPr>
              <w:t xml:space="preserve"> с </w:t>
            </w:r>
            <w:r w:rsidR="00AB48C0">
              <w:rPr>
                <w:color w:val="000000"/>
              </w:rPr>
              <w:t xml:space="preserve">декоративными </w:t>
            </w:r>
            <w:r>
              <w:rPr>
                <w:color w:val="000000"/>
              </w:rPr>
              <w:t xml:space="preserve">накладками из </w:t>
            </w:r>
            <w:r w:rsidRPr="00A86472">
              <w:rPr>
                <w:color w:val="000000"/>
              </w:rPr>
              <w:t xml:space="preserve">фанеры марки ФСФ сорт не ниже 2/2 и толщиной не менее </w:t>
            </w:r>
            <w:r w:rsidR="00AB48C0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AB48C0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B48C0" w:rsidRPr="00E91D54" w:rsidRDefault="00AB48C0" w:rsidP="00AB48C0">
            <w:pPr>
              <w:snapToGrid w:val="0"/>
              <w:jc w:val="center"/>
              <w:rPr>
                <w:b/>
                <w:bCs/>
              </w:rPr>
            </w:pPr>
            <w:bookmarkStart w:id="29" w:name="OLE_LINK365"/>
            <w:bookmarkStart w:id="30" w:name="OLE_LINK366"/>
            <w:bookmarkEnd w:id="27"/>
            <w:bookmarkEnd w:id="28"/>
          </w:p>
        </w:tc>
        <w:tc>
          <w:tcPr>
            <w:tcW w:w="2410" w:type="dxa"/>
            <w:vMerge/>
          </w:tcPr>
          <w:p w:rsidR="00AB48C0" w:rsidRPr="00E91D54" w:rsidRDefault="00AB48C0" w:rsidP="00AB48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B48C0" w:rsidRPr="00E91D54" w:rsidRDefault="00AB48C0" w:rsidP="00AB48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48C0" w:rsidRPr="00E91D54" w:rsidRDefault="00AB48C0" w:rsidP="00AB48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AB48C0" w:rsidRPr="00754ED9" w:rsidRDefault="00AB48C0" w:rsidP="00AB48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 сплошное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AB48C0" w:rsidRPr="00754ED9" w:rsidRDefault="00AB48C0" w:rsidP="00AB48C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должны быть выполненными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декоративными накладками из </w:t>
            </w:r>
            <w:r w:rsidRPr="00A86472">
              <w:rPr>
                <w:color w:val="000000"/>
              </w:rPr>
              <w:t xml:space="preserve">фанеры марки ФСФ сорт не ниже 2/2 и толщиной не менее 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AB48C0" w:rsidTr="004D426A">
        <w:trPr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B48C0" w:rsidRPr="00E91D54" w:rsidRDefault="00AB48C0" w:rsidP="00AB48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B48C0" w:rsidRPr="00E91D54" w:rsidRDefault="00AB48C0" w:rsidP="00AB48C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B48C0" w:rsidRPr="00E91D54" w:rsidRDefault="00AB48C0" w:rsidP="00AB48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48C0" w:rsidRPr="00E91D54" w:rsidRDefault="00AB48C0" w:rsidP="00AB48C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AB48C0" w:rsidRPr="00754ED9" w:rsidRDefault="00AB48C0" w:rsidP="00AB48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 с художественной росписью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AB48C0" w:rsidRDefault="00AB48C0" w:rsidP="00DE2CD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должны быть выполненными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художественной ручной росписью в виде звёзд и</w:t>
            </w:r>
            <w:r w:rsidRPr="00A86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декоративными накладками из </w:t>
            </w:r>
            <w:r w:rsidRPr="00A86472">
              <w:rPr>
                <w:color w:val="000000"/>
              </w:rPr>
              <w:t xml:space="preserve">фанеры марки ФСФ сорт не ниже 2/2 и толщиной не менее </w:t>
            </w:r>
            <w:r w:rsidR="00DE2CD6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  <w:p w:rsidR="00DE2CD6" w:rsidRDefault="00DE2CD6" w:rsidP="00DE2CD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31" w:name="_GoBack"/>
            <w:bookmarkEnd w:id="31"/>
          </w:p>
          <w:p w:rsidR="00DE2CD6" w:rsidRDefault="00DE2CD6" w:rsidP="00DE2CD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DE2CD6" w:rsidRPr="00754ED9" w:rsidRDefault="00DE2CD6" w:rsidP="00DE2CD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06455" w:rsidRPr="00950839" w:rsidTr="00DE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06455" w:rsidRPr="00E91D54" w:rsidRDefault="00C06455" w:rsidP="00C0645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06455" w:rsidRPr="00E91D54" w:rsidRDefault="00C06455" w:rsidP="00C0645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06455" w:rsidRPr="00E91D54" w:rsidRDefault="00C06455" w:rsidP="00C0645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06455" w:rsidRPr="00E91D54" w:rsidRDefault="00C06455" w:rsidP="00C0645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C06455" w:rsidRDefault="00DE2CD6" w:rsidP="00C0645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C06455" w:rsidRPr="00DE2CD6" w:rsidRDefault="00DE2CD6" w:rsidP="00DE2C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должны быть выполненными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DE2CD6" w:rsidRPr="00950839" w:rsidTr="00DE2CD6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E2CD6" w:rsidRPr="00E91D54" w:rsidRDefault="00DE2CD6" w:rsidP="00C0645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E2CD6" w:rsidRPr="00E91D54" w:rsidRDefault="00DE2CD6" w:rsidP="00C0645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E2CD6" w:rsidRPr="00E91D54" w:rsidRDefault="00DE2CD6" w:rsidP="00C0645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E2CD6" w:rsidRPr="00E91D54" w:rsidRDefault="00DE2CD6" w:rsidP="00C0645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DE2CD6" w:rsidRDefault="00DE2CD6" w:rsidP="00C064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DE2CD6" w:rsidRDefault="00DE2CD6" w:rsidP="00DE2C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bookmarkEnd w:id="29"/>
      <w:bookmarkEnd w:id="30"/>
      <w:tr w:rsidR="00DE2C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DE2CD6" w:rsidRPr="00E91D54" w:rsidRDefault="00DE2CD6" w:rsidP="00DE2CD6">
            <w:r>
              <w:t>Перекладины</w:t>
            </w:r>
          </w:p>
        </w:tc>
        <w:tc>
          <w:tcPr>
            <w:tcW w:w="5530" w:type="dxa"/>
          </w:tcPr>
          <w:p w:rsidR="00DE2CD6" w:rsidRPr="00CA0AD6" w:rsidRDefault="00DE2CD6" w:rsidP="00DE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A0AD6">
              <w:t xml:space="preserve"> шт. должна быть выполнена из металлической трубы диметром не менее 32мм и толщиной стенки 3.5мм с двумя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DE2C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DE2CD6" w:rsidRDefault="00DE2CD6" w:rsidP="00DE2CD6">
            <w:r>
              <w:t>Ограждение с лазом</w:t>
            </w:r>
          </w:p>
        </w:tc>
        <w:tc>
          <w:tcPr>
            <w:tcW w:w="5530" w:type="dxa"/>
          </w:tcPr>
          <w:p w:rsidR="00DE2CD6" w:rsidRDefault="00DE2CD6" w:rsidP="00DE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</w:t>
            </w:r>
            <w:r>
              <w:t xml:space="preserve">о быть </w:t>
            </w:r>
            <w:r>
              <w:rPr>
                <w:color w:val="000000"/>
              </w:rPr>
              <w:t>составным (из двух половинок),</w:t>
            </w:r>
            <w:r>
              <w:t xml:space="preserve"> выполнено</w:t>
            </w:r>
            <w:r w:rsidRPr="004C4F88">
              <w:t xml:space="preserve"> из влагостойкой </w:t>
            </w:r>
            <w:r>
              <w:t>ф</w:t>
            </w:r>
            <w:r w:rsidRPr="004C4F88">
              <w:t>анеры марки ФСФ сорт не ниже 2/2 и толщиной не менее 21</w:t>
            </w:r>
            <w:r>
              <w:t xml:space="preserve"> </w:t>
            </w:r>
            <w:r w:rsidRPr="004C4F88">
              <w:t>мм и иметь вырез для лазания.</w:t>
            </w:r>
          </w:p>
        </w:tc>
      </w:tr>
      <w:tr w:rsidR="00DE2C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DE2CD6" w:rsidRDefault="00DE2CD6" w:rsidP="00DE2CD6">
            <w:r>
              <w:t>Перекладины усиленные</w:t>
            </w:r>
          </w:p>
        </w:tc>
        <w:tc>
          <w:tcPr>
            <w:tcW w:w="5530" w:type="dxa"/>
          </w:tcPr>
          <w:p w:rsidR="00DE2CD6" w:rsidRPr="004C4F88" w:rsidRDefault="00DE2CD6" w:rsidP="00DE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 </w:t>
            </w:r>
            <w:r>
              <w:rPr>
                <w:color w:val="000000"/>
              </w:rPr>
              <w:t>шт.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</w:t>
            </w:r>
            <w:r w:rsidRPr="00AA6307">
              <w:rPr>
                <w:color w:val="000000"/>
              </w:rPr>
              <w:t>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</w:t>
            </w:r>
            <w:r w:rsidRPr="00AA6307">
              <w:rPr>
                <w:color w:val="000000"/>
              </w:rPr>
              <w:t xml:space="preserve">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AA6307">
              <w:rPr>
                <w:color w:val="000000"/>
              </w:rPr>
              <w:t>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</w:t>
            </w:r>
            <w:r>
              <w:rPr>
                <w:color w:val="000000"/>
              </w:rPr>
              <w:t>.</w:t>
            </w:r>
          </w:p>
        </w:tc>
      </w:tr>
      <w:tr w:rsidR="00DE2CD6" w:rsidTr="004D426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DE2CD6" w:rsidRDefault="00DE2CD6" w:rsidP="00DE2C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Сидения</w:t>
            </w:r>
          </w:p>
        </w:tc>
        <w:tc>
          <w:tcPr>
            <w:tcW w:w="5530" w:type="dxa"/>
          </w:tcPr>
          <w:p w:rsidR="00DE2CD6" w:rsidRPr="0032082A" w:rsidRDefault="00DE2CD6" w:rsidP="00DE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шт, должны быть выполнены из влагостойкой фанеры толщиной не менее 18 мм и опираться на перекладины, выполненные из металлической трубы диаметром не менее 26 мм. </w:t>
            </w:r>
          </w:p>
        </w:tc>
      </w:tr>
      <w:tr w:rsidR="00DE2C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DE2CD6" w:rsidRPr="00E91D54" w:rsidRDefault="00DE2CD6" w:rsidP="00DE2CD6">
            <w:r>
              <w:t>Материалы</w:t>
            </w:r>
          </w:p>
        </w:tc>
        <w:tc>
          <w:tcPr>
            <w:tcW w:w="5530" w:type="dxa"/>
          </w:tcPr>
          <w:p w:rsidR="00DE2CD6" w:rsidRPr="00E91D54" w:rsidRDefault="00DE2CD6" w:rsidP="00DE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марки ФСФ сорт не ниже 2/2, все углы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DE2C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E2CD6" w:rsidRPr="00E91D54" w:rsidRDefault="00DE2CD6" w:rsidP="00DE2C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DE2CD6" w:rsidRPr="00E91D54" w:rsidRDefault="00DE2CD6" w:rsidP="00DE2CD6">
            <w:r>
              <w:t>Описание</w:t>
            </w:r>
          </w:p>
        </w:tc>
        <w:tc>
          <w:tcPr>
            <w:tcW w:w="5530" w:type="dxa"/>
          </w:tcPr>
          <w:p w:rsidR="00DE2CD6" w:rsidRDefault="00DE2CD6" w:rsidP="0027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двух ярусов. На первом ярусе должны быть установлены фанерные ограждения с декоративными накладками</w:t>
            </w:r>
            <w:r w:rsidR="00273A1B">
              <w:t xml:space="preserve"> и</w:t>
            </w:r>
            <w:r>
              <w:t xml:space="preserve"> четыре балкона</w:t>
            </w:r>
            <w:r w:rsidR="00273A1B">
              <w:t>. На втором ярусе должны располагаться две пластиковые горки, фанерные ограждения с декоративными накладками и арками, перекладины, два сидения, две художественные крыши и два художественных ограждения под</w:t>
            </w:r>
            <w:r>
              <w:t xml:space="preserve"> </w:t>
            </w:r>
            <w:r w:rsidR="00273A1B">
              <w:t xml:space="preserve">одной из крыш. Вход на второй ярус должен осуществляться через лестницу со стороны улицы. </w:t>
            </w:r>
            <w:r>
              <w:t>Все резьбовые соединения должны быть закры</w:t>
            </w:r>
            <w:r>
              <w:lastRenderedPageBreak/>
              <w:t>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19" w:rsidRDefault="00A50F19" w:rsidP="00D74A8E">
      <w:r>
        <w:separator/>
      </w:r>
    </w:p>
  </w:endnote>
  <w:endnote w:type="continuationSeparator" w:id="0">
    <w:p w:rsidR="00A50F19" w:rsidRDefault="00A50F1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19" w:rsidRDefault="00A50F19" w:rsidP="00D74A8E">
      <w:r>
        <w:separator/>
      </w:r>
    </w:p>
  </w:footnote>
  <w:footnote w:type="continuationSeparator" w:id="0">
    <w:p w:rsidR="00A50F19" w:rsidRDefault="00A50F1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7057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2756E"/>
    <w:rsid w:val="0013027A"/>
    <w:rsid w:val="00130ABC"/>
    <w:rsid w:val="00132645"/>
    <w:rsid w:val="001427EC"/>
    <w:rsid w:val="00142BED"/>
    <w:rsid w:val="00144C2B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10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3A1B"/>
    <w:rsid w:val="00276AED"/>
    <w:rsid w:val="00276F3A"/>
    <w:rsid w:val="00277529"/>
    <w:rsid w:val="00281186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2CB3"/>
    <w:rsid w:val="003539A2"/>
    <w:rsid w:val="00353EB3"/>
    <w:rsid w:val="00356385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157D7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D4BF6"/>
    <w:rsid w:val="005E13BB"/>
    <w:rsid w:val="005E54D6"/>
    <w:rsid w:val="005F2EA7"/>
    <w:rsid w:val="00606B14"/>
    <w:rsid w:val="006407D8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27A70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0F19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B48C0"/>
    <w:rsid w:val="00AD00E9"/>
    <w:rsid w:val="00AD234F"/>
    <w:rsid w:val="00AD4C5E"/>
    <w:rsid w:val="00AE549B"/>
    <w:rsid w:val="00AF0B6C"/>
    <w:rsid w:val="00AF0BE6"/>
    <w:rsid w:val="00AF5165"/>
    <w:rsid w:val="00B018A4"/>
    <w:rsid w:val="00B35BF3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A137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06455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8CA"/>
    <w:rsid w:val="00D20C9B"/>
    <w:rsid w:val="00D21215"/>
    <w:rsid w:val="00D2378D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A5147"/>
    <w:rsid w:val="00DB354C"/>
    <w:rsid w:val="00DB7D49"/>
    <w:rsid w:val="00DC2ED3"/>
    <w:rsid w:val="00DD082F"/>
    <w:rsid w:val="00DD4C3E"/>
    <w:rsid w:val="00DD4FA2"/>
    <w:rsid w:val="00DE2CD6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B50"/>
    <w:rsid w:val="00E557C9"/>
    <w:rsid w:val="00E843F7"/>
    <w:rsid w:val="00E90CA7"/>
    <w:rsid w:val="00E91D54"/>
    <w:rsid w:val="00E938B0"/>
    <w:rsid w:val="00E948FA"/>
    <w:rsid w:val="00EA241A"/>
    <w:rsid w:val="00EA36D3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4CA31-A9B6-4A01-934C-753741B6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41FA-BAC9-44A7-81D3-668FC178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2015-05-06T10:39:00Z</dcterms:created>
  <dcterms:modified xsi:type="dcterms:W3CDTF">2015-05-06T11:35:00Z</dcterms:modified>
</cp:coreProperties>
</file>