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34"/>
        <w:gridCol w:w="2442"/>
        <w:gridCol w:w="709"/>
        <w:gridCol w:w="709"/>
        <w:gridCol w:w="5669"/>
        <w:gridCol w:w="5530"/>
      </w:tblGrid>
      <w:tr w:rsidR="004C6003" w:rsidRPr="009179E3" w:rsidTr="00296203">
        <w:trPr>
          <w:cnfStyle w:val="000000100000"/>
          <w:trHeight w:val="648"/>
        </w:trPr>
        <w:tc>
          <w:tcPr>
            <w:cnfStyle w:val="000010000000"/>
            <w:tcW w:w="534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296203">
        <w:trPr>
          <w:trHeight w:val="691"/>
        </w:trPr>
        <w:tc>
          <w:tcPr>
            <w:cnfStyle w:val="000010000000"/>
            <w:tcW w:w="534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42" w:type="dxa"/>
            <w:vMerge w:val="restart"/>
          </w:tcPr>
          <w:p w:rsidR="00F51622" w:rsidRDefault="005871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Домик подводная лодка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871B3">
              <w:rPr>
                <w:b/>
                <w:bCs/>
              </w:rPr>
              <w:t>МФ</w:t>
            </w:r>
            <w:r>
              <w:rPr>
                <w:b/>
                <w:bCs/>
              </w:rPr>
              <w:t xml:space="preserve"> </w:t>
            </w:r>
            <w:r w:rsidR="005871B3">
              <w:rPr>
                <w:b/>
                <w:bCs/>
              </w:rPr>
              <w:t>5</w:t>
            </w:r>
            <w:r w:rsidR="00B60C45">
              <w:rPr>
                <w:b/>
                <w:bCs/>
              </w:rPr>
              <w:t>.39</w:t>
            </w:r>
          </w:p>
          <w:p w:rsidR="00520AB3" w:rsidRPr="00E91D54" w:rsidRDefault="00640870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05255" cy="1049020"/>
                  <wp:effectExtent l="19050" t="0" r="4445" b="0"/>
                  <wp:docPr id="2" name="Рисунок 2" descr="Z:\Конструкторский отдел\каталог 2015\Горонкову\МФ 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Конструкторский отдел\каталог 2015\Горонкову\МФ 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5871B3" w:rsidP="005871B3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B60C45">
              <w:rPr>
                <w:bCs/>
              </w:rPr>
              <w:t>35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5871B3" w:rsidP="00F02DFC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</w:t>
            </w:r>
            <w:r w:rsidR="00B60C45">
              <w:rPr>
                <w:bCs/>
              </w:rPr>
              <w:t>690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5871B3" w:rsidP="005871B3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195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5871B3" w:rsidP="00B60C45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200; 1330</w:t>
            </w:r>
            <w:r w:rsidR="0009258C">
              <w:rPr>
                <w:bCs/>
              </w:rPr>
              <w:t xml:space="preserve"> мм</w:t>
            </w:r>
          </w:p>
        </w:tc>
      </w:tr>
      <w:tr w:rsidR="006806C4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FF6AC9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5942E3">
              <w:t>2012</w:t>
            </w:r>
            <w:r>
              <w:t>.</w:t>
            </w:r>
          </w:p>
        </w:tc>
      </w:tr>
      <w:tr w:rsidR="00B801C4" w:rsidRPr="004B1849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871B3">
              <w:rPr>
                <w:bCs/>
              </w:rPr>
              <w:t>7</w:t>
            </w:r>
            <w:r w:rsidR="00127D40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</w:t>
            </w:r>
            <w:r w:rsidR="000E0095">
              <w:rPr>
                <w:bCs/>
              </w:rPr>
              <w:t xml:space="preserve"> </w:t>
            </w:r>
            <w:r w:rsidRPr="00DD4C3E">
              <w:rPr>
                <w:bCs/>
              </w:rPr>
              <w:t>мм и толщиной стенки 3.5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FF6AC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  <w:p w:rsidR="000B7AFF" w:rsidRPr="00E91D54" w:rsidRDefault="000B7AFF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>На одном столбе должны крепиться два декоративных фанерных флажка.</w:t>
            </w:r>
          </w:p>
        </w:tc>
      </w:tr>
      <w:tr w:rsidR="00B801C4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Default="00DD4C3E" w:rsidP="000B7AFF">
            <w:pPr>
              <w:cnfStyle w:val="000000100000"/>
            </w:pPr>
            <w:r>
              <w:t>В количестве</w:t>
            </w:r>
            <w:r w:rsidR="00F02DFC">
              <w:t xml:space="preserve"> </w:t>
            </w:r>
            <w:r w:rsidR="005871B3">
              <w:t>3</w:t>
            </w:r>
            <w:r w:rsidR="00127D40">
              <w:t xml:space="preserve"> </w:t>
            </w:r>
            <w:r w:rsidRPr="00DD4C3E">
              <w:t>шт.</w:t>
            </w:r>
            <w:r w:rsidR="000B7AFF">
              <w:t xml:space="preserve"> </w:t>
            </w:r>
            <w:r w:rsidR="005871B3">
              <w:t>Две</w:t>
            </w:r>
            <w:r w:rsidR="000B7AFF">
              <w:t xml:space="preserve"> штуки долж</w:t>
            </w:r>
            <w:r w:rsidRPr="00DD4C3E">
              <w:t>н</w:t>
            </w:r>
            <w:r w:rsidR="000B7AFF">
              <w:t>ы</w:t>
            </w:r>
            <w:r w:rsidRPr="00DD4C3E">
              <w:t xml:space="preserve"> быть выполнен</w:t>
            </w:r>
            <w:r w:rsidR="000B7AFF">
              <w:t>ы</w:t>
            </w:r>
            <w:r w:rsidRPr="00DD4C3E">
              <w:t xml:space="preserve"> из ламинированной, противоскользящей, влагостойкой фанеры толщиной не </w:t>
            </w:r>
            <w:r>
              <w:t xml:space="preserve">менее 18 мм, </w:t>
            </w:r>
            <w:r w:rsidR="005871B3">
              <w:t>один</w:t>
            </w:r>
            <w:r w:rsidR="009D2278">
              <w:t xml:space="preserve"> </w:t>
            </w:r>
            <w:r>
              <w:t>площадью не менее 1</w:t>
            </w:r>
            <w:r w:rsidRPr="00DD4C3E">
              <w:t>м ²</w:t>
            </w:r>
            <w:r w:rsidR="009D2278">
              <w:t xml:space="preserve"> и</w:t>
            </w:r>
            <w:r w:rsidR="00B60C45">
              <w:t xml:space="preserve"> </w:t>
            </w:r>
            <w:r w:rsidR="005871B3">
              <w:t>один</w:t>
            </w:r>
            <w:r w:rsidR="009D2278">
              <w:t xml:space="preserve"> площадью не менее 2 </w:t>
            </w:r>
            <w:r w:rsidR="009D2278" w:rsidRPr="00DD4C3E">
              <w:t>м ²</w:t>
            </w:r>
            <w:r w:rsidRPr="00DD4C3E">
              <w:t>, опира</w:t>
            </w:r>
            <w:r w:rsidRPr="00DD4C3E">
              <w:t>ю</w:t>
            </w:r>
            <w:r w:rsidRPr="00DD4C3E">
              <w:t>щейся на брус сечением не менее 40х90 мм. Вязка бр</w:t>
            </w:r>
            <w:r w:rsidRPr="00DD4C3E">
              <w:t>у</w:t>
            </w:r>
            <w:r w:rsidRPr="00DD4C3E">
              <w:t>са со столбами осуществляется методом, через прямой одинарный глухой шип, крепление нигелем.</w:t>
            </w:r>
          </w:p>
          <w:p w:rsidR="000B7AFF" w:rsidRDefault="005871B3" w:rsidP="00F65C0D">
            <w:pPr>
              <w:cnfStyle w:val="000000100000"/>
            </w:pPr>
            <w:r>
              <w:t>Одна</w:t>
            </w:r>
            <w:r w:rsidR="000B7AFF">
              <w:t xml:space="preserve"> штук</w:t>
            </w:r>
            <w:r>
              <w:t>а</w:t>
            </w:r>
            <w:r w:rsidR="000B7AFF">
              <w:t xml:space="preserve"> долж</w:t>
            </w:r>
            <w:r w:rsidR="000B7AFF" w:rsidRPr="00DD4C3E">
              <w:t>н</w:t>
            </w:r>
            <w:r w:rsidR="00F65C0D">
              <w:t>а</w:t>
            </w:r>
            <w:r w:rsidR="000B7AFF" w:rsidRPr="00DD4C3E">
              <w:t xml:space="preserve"> быть выполнен</w:t>
            </w:r>
            <w:r w:rsidR="000B7AFF">
              <w:t>ы</w:t>
            </w:r>
            <w:r w:rsidR="000B7AFF" w:rsidRPr="00DD4C3E">
              <w:t xml:space="preserve"> из фанеры то</w:t>
            </w:r>
            <w:r w:rsidR="000B7AFF" w:rsidRPr="00DD4C3E">
              <w:t>л</w:t>
            </w:r>
            <w:r w:rsidR="000B7AFF" w:rsidRPr="00DD4C3E">
              <w:t xml:space="preserve">щиной не </w:t>
            </w:r>
            <w:r w:rsidR="000B7AFF">
              <w:t xml:space="preserve">менее </w:t>
            </w:r>
            <w:r w:rsidR="0097193B">
              <w:t>24</w:t>
            </w:r>
            <w:r w:rsidR="000B7AFF">
              <w:t xml:space="preserve"> мм, </w:t>
            </w:r>
            <w:r w:rsidR="0097193B">
              <w:t>опираю</w:t>
            </w:r>
            <w:r w:rsidR="00F65C0D">
              <w:t>щая</w:t>
            </w:r>
            <w:r w:rsidR="000B7AFF" w:rsidRPr="00DD4C3E">
              <w:t xml:space="preserve">ся на </w:t>
            </w:r>
            <w:r w:rsidR="0097193B">
              <w:t>опорные пер</w:t>
            </w:r>
            <w:r w:rsidR="0097193B">
              <w:t>е</w:t>
            </w:r>
            <w:r w:rsidR="0097193B">
              <w:t>кладины, выполненные из металлической трубы сеч</w:t>
            </w:r>
            <w:r w:rsidR="0097193B">
              <w:t>е</w:t>
            </w:r>
            <w:r w:rsidR="0097193B">
              <w:t xml:space="preserve">нием не менее 50х50 мм. </w:t>
            </w:r>
          </w:p>
          <w:p w:rsidR="00F65C0D" w:rsidRPr="00E91D54" w:rsidRDefault="00F65C0D" w:rsidP="00F65C0D">
            <w:pPr>
              <w:cnfStyle w:val="000000100000"/>
            </w:pPr>
          </w:p>
        </w:tc>
      </w:tr>
      <w:tr w:rsidR="00B60C45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B60C45" w:rsidRPr="00E91D54" w:rsidRDefault="00B60C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B60C45" w:rsidRPr="00E91D54" w:rsidRDefault="00B60C4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60C45" w:rsidRPr="00E91D54" w:rsidRDefault="00B60C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0C45" w:rsidRPr="00E91D54" w:rsidRDefault="00B60C4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60C45" w:rsidRPr="00754ED9" w:rsidRDefault="00B60C45" w:rsidP="00B60C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иллюминатором верхнее</w:t>
            </w:r>
          </w:p>
        </w:tc>
        <w:tc>
          <w:tcPr>
            <w:tcW w:w="5530" w:type="dxa"/>
          </w:tcPr>
          <w:p w:rsidR="00B60C45" w:rsidRPr="00754ED9" w:rsidRDefault="00B60C45" w:rsidP="00B60C45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381864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</w:t>
            </w:r>
            <w:r w:rsidR="003E6700">
              <w:rPr>
                <w:color w:val="000000"/>
              </w:rPr>
              <w:t>ми вырезами диаметром не м</w:t>
            </w:r>
            <w:r w:rsidR="003E6700">
              <w:rPr>
                <w:color w:val="000000"/>
              </w:rPr>
              <w:t>е</w:t>
            </w:r>
            <w:r w:rsidR="003E6700">
              <w:rPr>
                <w:color w:val="000000"/>
              </w:rPr>
              <w:t>нее 4</w:t>
            </w:r>
            <w:r>
              <w:rPr>
                <w:color w:val="000000"/>
              </w:rPr>
              <w:t>00 мм и крепящимся к ним пластиковым иллюм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натором.</w:t>
            </w:r>
          </w:p>
        </w:tc>
      </w:tr>
      <w:tr w:rsidR="003E6700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E6700" w:rsidRPr="00754ED9" w:rsidRDefault="003E6700" w:rsidP="003E6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иллюминатором нижнее</w:t>
            </w:r>
          </w:p>
        </w:tc>
        <w:tc>
          <w:tcPr>
            <w:tcW w:w="5530" w:type="dxa"/>
          </w:tcPr>
          <w:p w:rsidR="003E6700" w:rsidRPr="00754ED9" w:rsidRDefault="003E6700" w:rsidP="003E6700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381864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вырезами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500 мм и крепящимся к ним пластиковым иллюм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натором.</w:t>
            </w:r>
          </w:p>
        </w:tc>
      </w:tr>
      <w:tr w:rsidR="003E6700" w:rsidTr="00296203">
        <w:trPr>
          <w:trHeight w:val="1060"/>
        </w:trPr>
        <w:tc>
          <w:tcPr>
            <w:cnfStyle w:val="000010000000"/>
            <w:tcW w:w="534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E6700" w:rsidRPr="00754ED9" w:rsidRDefault="003E6700" w:rsidP="003E6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  <w:r w:rsidR="00381864">
              <w:rPr>
                <w:color w:val="000000"/>
              </w:rPr>
              <w:t xml:space="preserve"> боковое</w:t>
            </w:r>
          </w:p>
        </w:tc>
        <w:tc>
          <w:tcPr>
            <w:tcW w:w="5530" w:type="dxa"/>
          </w:tcPr>
          <w:p w:rsidR="003E6700" w:rsidRPr="009814FA" w:rsidRDefault="003E6700" w:rsidP="005871B3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871B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="00381864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вырезами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700 мм</w:t>
            </w:r>
            <w:r w:rsidR="00381864">
              <w:rPr>
                <w:color w:val="000000"/>
              </w:rPr>
              <w:t xml:space="preserve"> и с декоративными фанерными накладками вокруг выреза.</w:t>
            </w:r>
          </w:p>
        </w:tc>
      </w:tr>
      <w:tr w:rsidR="00381864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81864" w:rsidRPr="00754ED9" w:rsidRDefault="00381864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 заднее</w:t>
            </w:r>
          </w:p>
        </w:tc>
        <w:tc>
          <w:tcPr>
            <w:tcW w:w="5530" w:type="dxa"/>
          </w:tcPr>
          <w:p w:rsidR="00381864" w:rsidRPr="009814FA" w:rsidRDefault="00381864" w:rsidP="0024010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 w:rsidR="00240109">
              <w:rPr>
                <w:color w:val="000000"/>
              </w:rPr>
              <w:t xml:space="preserve"> с круглым</w:t>
            </w:r>
            <w:r>
              <w:rPr>
                <w:color w:val="000000"/>
              </w:rPr>
              <w:t xml:space="preserve"> вырез</w:t>
            </w:r>
            <w:r w:rsidR="00240109">
              <w:rPr>
                <w:color w:val="000000"/>
              </w:rPr>
              <w:t>о</w:t>
            </w:r>
            <w:r>
              <w:rPr>
                <w:color w:val="000000"/>
              </w:rPr>
              <w:t>м диаметром не менее 700 мм и с декоративными фанерными накладками по углам, имитирующими винты подводной лодки.</w:t>
            </w:r>
          </w:p>
        </w:tc>
      </w:tr>
      <w:tr w:rsidR="00240109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40109" w:rsidRDefault="00240109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боковое кабины</w:t>
            </w:r>
          </w:p>
        </w:tc>
        <w:tc>
          <w:tcPr>
            <w:tcW w:w="5530" w:type="dxa"/>
          </w:tcPr>
          <w:p w:rsidR="00240109" w:rsidRDefault="00240109" w:rsidP="00240109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вырезами и с декоративными фанерными накладками.</w:t>
            </w:r>
          </w:p>
        </w:tc>
      </w:tr>
      <w:tr w:rsidR="00240109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40109" w:rsidRPr="00754ED9" w:rsidRDefault="00F65C0D" w:rsidP="0024010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Стенка передняя</w:t>
            </w:r>
          </w:p>
        </w:tc>
        <w:tc>
          <w:tcPr>
            <w:tcW w:w="5530" w:type="dxa"/>
          </w:tcPr>
          <w:p w:rsidR="00240109" w:rsidRPr="009814FA" w:rsidRDefault="00240109" w:rsidP="0024010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 вырезом диаметром не менее 700 мм.</w:t>
            </w:r>
          </w:p>
        </w:tc>
      </w:tr>
      <w:tr w:rsidR="00240109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40109" w:rsidRDefault="00240109" w:rsidP="0024010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Панель приборов и ограждение нижнее кабины</w:t>
            </w:r>
          </w:p>
        </w:tc>
        <w:tc>
          <w:tcPr>
            <w:tcW w:w="5530" w:type="dxa"/>
          </w:tcPr>
          <w:p w:rsidR="00240109" w:rsidRDefault="00240109" w:rsidP="00240109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должны быть 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F65C0D" w:rsidTr="00F65C0D">
        <w:trPr>
          <w:cnfStyle w:val="000000100000"/>
          <w:trHeight w:val="775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65C0D" w:rsidRPr="00754ED9" w:rsidRDefault="00F65C0D" w:rsidP="00F65C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овальным вырезом-входом</w:t>
            </w:r>
          </w:p>
        </w:tc>
        <w:tc>
          <w:tcPr>
            <w:tcW w:w="5530" w:type="dxa"/>
          </w:tcPr>
          <w:p w:rsidR="00F65C0D" w:rsidRPr="009814FA" w:rsidRDefault="00F65C0D" w:rsidP="00F65C0D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должны быть 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40109" w:rsidTr="00296203">
        <w:trPr>
          <w:trHeight w:val="1238"/>
        </w:trPr>
        <w:tc>
          <w:tcPr>
            <w:cnfStyle w:val="000010000000"/>
            <w:tcW w:w="534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40109" w:rsidRPr="00CA0AD6" w:rsidRDefault="00240109" w:rsidP="00381864">
            <w:r>
              <w:t>Лестница металлическая</w:t>
            </w:r>
          </w:p>
        </w:tc>
        <w:tc>
          <w:tcPr>
            <w:tcW w:w="5530" w:type="dxa"/>
          </w:tcPr>
          <w:p w:rsidR="00240109" w:rsidRDefault="00240109" w:rsidP="00240109">
            <w:pPr>
              <w:jc w:val="both"/>
              <w:cnfStyle w:val="000000000000"/>
            </w:pPr>
            <w:r>
              <w:t>В кол-ве 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 xml:space="preserve">ской трубы диметром не менее </w:t>
            </w:r>
            <w:r>
              <w:t xml:space="preserve">26 </w:t>
            </w:r>
            <w:r w:rsidRPr="00CA0AD6">
              <w:t>мм и толщиной сте</w:t>
            </w:r>
            <w:r w:rsidRPr="00CA0AD6">
              <w:t>н</w:t>
            </w:r>
            <w:r w:rsidRPr="00CA0AD6">
              <w:t xml:space="preserve">ки </w:t>
            </w:r>
            <w:r>
              <w:t>2</w:t>
            </w:r>
            <w:r w:rsidRPr="00CA0AD6">
              <w:t>.5</w:t>
            </w:r>
            <w:r>
              <w:t xml:space="preserve"> </w:t>
            </w:r>
            <w:r w:rsidRPr="00CA0AD6">
              <w:t xml:space="preserve">мм с </w:t>
            </w:r>
            <w:r>
              <w:t>четырьмя</w:t>
            </w:r>
            <w:r w:rsidRPr="00CA0AD6">
              <w:t xml:space="preserve"> штампованными ушками</w:t>
            </w:r>
            <w:r>
              <w:t>,</w:t>
            </w:r>
            <w:r w:rsidRPr="00CA0AD6">
              <w:t xml:space="preserve"> выпо</w:t>
            </w:r>
            <w:r w:rsidRPr="00CA0AD6">
              <w:t>л</w:t>
            </w:r>
            <w:r w:rsidRPr="00CA0AD6">
              <w:t>ненными из листовой стали толщино</w:t>
            </w:r>
            <w:r>
              <w:t>й не менее 4 мм, под 4 самореза.</w:t>
            </w:r>
          </w:p>
        </w:tc>
      </w:tr>
      <w:tr w:rsidR="00F65C0D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77"/>
            <w:bookmarkStart w:id="5" w:name="OLE_LINK378"/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65C0D" w:rsidRDefault="00F65C0D" w:rsidP="005D094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 угловая</w:t>
            </w:r>
          </w:p>
        </w:tc>
        <w:tc>
          <w:tcPr>
            <w:tcW w:w="5530" w:type="dxa"/>
          </w:tcPr>
          <w:p w:rsidR="00F65C0D" w:rsidRDefault="00F65C0D" w:rsidP="00F65C0D">
            <w:pPr>
              <w:snapToGrid w:val="0"/>
              <w:cnfStyle w:val="00000010000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мм, иметь радиусную внешнюю грань, и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пил под столб в углу. Крепится к полу с помощью но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ки выполненной из металлической трубы диаметром не иене 26 мм.</w:t>
            </w:r>
          </w:p>
        </w:tc>
      </w:tr>
      <w:tr w:rsidR="00F65C0D" w:rsidTr="00F65C0D">
        <w:trPr>
          <w:trHeight w:val="61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365"/>
            <w:bookmarkStart w:id="7" w:name="OLE_LINK366"/>
            <w:bookmarkEnd w:id="4"/>
            <w:bookmarkEnd w:id="5"/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F65C0D" w:rsidRDefault="00F65C0D" w:rsidP="0038186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F65C0D" w:rsidRDefault="00F65C0D" w:rsidP="00381864">
            <w:pPr>
              <w:snapToGrid w:val="0"/>
              <w:cnfStyle w:val="000000000000"/>
              <w:rPr>
                <w:color w:val="000000"/>
              </w:rPr>
            </w:pPr>
          </w:p>
        </w:tc>
      </w:tr>
      <w:bookmarkEnd w:id="6"/>
      <w:bookmarkEnd w:id="7"/>
      <w:tr w:rsidR="00F65C0D" w:rsidTr="00296203">
        <w:trPr>
          <w:cnfStyle w:val="000000100000"/>
          <w:trHeight w:val="1246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F65C0D" w:rsidRPr="00E91D54" w:rsidRDefault="00F65C0D" w:rsidP="00C6748B">
            <w:r>
              <w:t>Перекладины дуговые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F65C0D" w:rsidRPr="00CA0AD6" w:rsidRDefault="00F65C0D" w:rsidP="00F65C0D">
            <w:pPr>
              <w:cnfStyle w:val="000000100000"/>
            </w:pPr>
            <w:r>
              <w:t>В кол-ве 2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 xml:space="preserve">ской трубы диметром не менее </w:t>
            </w:r>
            <w:r>
              <w:t xml:space="preserve">26 </w:t>
            </w:r>
            <w:r w:rsidRPr="00CA0AD6">
              <w:t>мм и толщиной сте</w:t>
            </w:r>
            <w:r w:rsidRPr="00CA0AD6">
              <w:t>н</w:t>
            </w:r>
            <w:r w:rsidRPr="00CA0AD6">
              <w:t xml:space="preserve">ки </w:t>
            </w:r>
            <w:r>
              <w:t>2,</w:t>
            </w:r>
            <w:r w:rsidRPr="00CA0AD6">
              <w:t>5</w:t>
            </w:r>
            <w:r>
              <w:t xml:space="preserve"> </w:t>
            </w:r>
            <w:r w:rsidRPr="00CA0AD6">
              <w:t>мм с двумя штампованными ушками</w:t>
            </w:r>
            <w:r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 мм, под 4 самореза.</w:t>
            </w:r>
          </w:p>
        </w:tc>
      </w:tr>
      <w:tr w:rsidR="00F65C0D" w:rsidTr="00F65C0D">
        <w:trPr>
          <w:trHeight w:val="1547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F65C0D" w:rsidRPr="00E91D54" w:rsidRDefault="00F65C0D" w:rsidP="00516F8F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F65C0D" w:rsidRPr="00E91D54" w:rsidRDefault="00F65C0D" w:rsidP="00516F8F">
            <w:pPr>
              <w:cnfStyle w:val="000000000000"/>
            </w:pPr>
            <w:r>
              <w:t xml:space="preserve">В кол-ве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</w:t>
            </w:r>
            <w:r w:rsidRPr="008C1548">
              <w:rPr>
                <w:color w:val="000000"/>
              </w:rPr>
              <w:t>должна быть выполнена  из металлич</w:t>
            </w:r>
            <w:r w:rsidRPr="008C154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</w:t>
            </w:r>
            <w:r w:rsidRPr="008C1548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 xml:space="preserve"> с двумя 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 xml:space="preserve">ой не менее 4мм, под 4 самореза. Вся металлическая поверхность </w:t>
            </w:r>
            <w:proofErr w:type="spellStart"/>
            <w:r>
              <w:rPr>
                <w:color w:val="000000"/>
              </w:rPr>
              <w:t>обрезинена</w:t>
            </w:r>
            <w:proofErr w:type="spellEnd"/>
            <w:r>
              <w:rPr>
                <w:color w:val="000000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Pr="00D75D27">
              <w:rPr>
                <w:color w:val="000000"/>
              </w:rPr>
              <w:t>°С</w:t>
            </w:r>
            <w:proofErr w:type="gramEnd"/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кость и износостойкость оборудования.</w:t>
            </w:r>
          </w:p>
        </w:tc>
      </w:tr>
      <w:tr w:rsidR="00F65C0D" w:rsidTr="00296203">
        <w:trPr>
          <w:cnfStyle w:val="000000100000"/>
          <w:trHeight w:val="330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65C0D" w:rsidRPr="00E91D54" w:rsidRDefault="00F65C0D" w:rsidP="002C4DCB">
            <w:r>
              <w:t>Материалы</w:t>
            </w:r>
          </w:p>
        </w:tc>
        <w:tc>
          <w:tcPr>
            <w:tcW w:w="5530" w:type="dxa"/>
          </w:tcPr>
          <w:p w:rsidR="00F65C0D" w:rsidRPr="00E91D54" w:rsidRDefault="00F65C0D" w:rsidP="00F65C0D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bookmarkStart w:id="8" w:name="_GoBack"/>
            <w:bookmarkEnd w:id="8"/>
            <w:r>
              <w:t>порошковой краской. Заглушки пластиковые, цветные. Все метизы оцинкованы.</w:t>
            </w:r>
          </w:p>
        </w:tc>
      </w:tr>
      <w:tr w:rsidR="00F65C0D" w:rsidTr="00296203">
        <w:trPr>
          <w:trHeight w:val="330"/>
        </w:trPr>
        <w:tc>
          <w:tcPr>
            <w:cnfStyle w:val="000010000000"/>
            <w:tcW w:w="534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42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65C0D" w:rsidRPr="00E91D54" w:rsidRDefault="00F65C0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65C0D" w:rsidRPr="00E91D54" w:rsidRDefault="00F65C0D" w:rsidP="008361D0">
            <w:r>
              <w:t>Описание</w:t>
            </w:r>
          </w:p>
        </w:tc>
        <w:tc>
          <w:tcPr>
            <w:tcW w:w="5530" w:type="dxa"/>
          </w:tcPr>
          <w:p w:rsidR="00F65C0D" w:rsidRDefault="00F65C0D" w:rsidP="00F65C0D">
            <w:pPr>
              <w:cnfStyle w:val="000000000000"/>
            </w:pPr>
            <w:r>
              <w:t>Домик скомпонован в форме подводной лодки, состоит из  двух спаренных башен и одной радиусной полуба</w:t>
            </w:r>
            <w:r>
              <w:t>ш</w:t>
            </w:r>
            <w:r>
              <w:t>ни, являющейся передом подводной лодки. Централ</w:t>
            </w:r>
            <w:r>
              <w:t>ь</w:t>
            </w:r>
            <w:r>
              <w:t>ная башня - двухъярусная, имитирует рубку подводной лодки. Ограждениями первого яруса являются фане</w:t>
            </w:r>
            <w:r>
              <w:t>р</w:t>
            </w:r>
            <w:r>
              <w:t>ные листы с вырезами-лазами. На задней части первого яруса два ограждения с пластиковыми иллюминатор</w:t>
            </w:r>
            <w:r>
              <w:t>а</w:t>
            </w:r>
            <w:r>
              <w:t>ми. Переход с первого яруса на второй обеспечен лес</w:t>
            </w:r>
            <w:r>
              <w:t>т</w:t>
            </w:r>
            <w:r>
              <w:t xml:space="preserve">ницей металлической, крепящейся снизу к полу первого </w:t>
            </w:r>
            <w:r>
              <w:lastRenderedPageBreak/>
              <w:t>яруса, сверху крепится к столбам башни. Второй ярус огражден фанерными ограждениями с пластиковыми иллюминаторами и дуговыми металлическими пер</w:t>
            </w:r>
            <w:r>
              <w:t>е</w:t>
            </w:r>
            <w:r>
              <w:t>кладинами.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09" w:rsidRDefault="00240109" w:rsidP="00D74A8E">
      <w:r>
        <w:separator/>
      </w:r>
    </w:p>
  </w:endnote>
  <w:endnote w:type="continuationSeparator" w:id="1">
    <w:p w:rsidR="00240109" w:rsidRDefault="0024010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09" w:rsidRDefault="00240109" w:rsidP="00D74A8E">
      <w:r>
        <w:separator/>
      </w:r>
    </w:p>
  </w:footnote>
  <w:footnote w:type="continuationSeparator" w:id="1">
    <w:p w:rsidR="00240109" w:rsidRDefault="0024010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B7AFF"/>
    <w:rsid w:val="000D5829"/>
    <w:rsid w:val="000E0095"/>
    <w:rsid w:val="000F416C"/>
    <w:rsid w:val="0010412D"/>
    <w:rsid w:val="00117647"/>
    <w:rsid w:val="00126692"/>
    <w:rsid w:val="00127D40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0109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96203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0B44"/>
    <w:rsid w:val="003539A2"/>
    <w:rsid w:val="00353EB3"/>
    <w:rsid w:val="0036163F"/>
    <w:rsid w:val="00365D3B"/>
    <w:rsid w:val="00367F14"/>
    <w:rsid w:val="00373289"/>
    <w:rsid w:val="0037366A"/>
    <w:rsid w:val="00373721"/>
    <w:rsid w:val="00381864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700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50B3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07FB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71B3"/>
    <w:rsid w:val="005942E3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0870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2456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93B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2278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1E63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0C45"/>
    <w:rsid w:val="00B66D75"/>
    <w:rsid w:val="00B801C4"/>
    <w:rsid w:val="00B83E64"/>
    <w:rsid w:val="00B871AF"/>
    <w:rsid w:val="00B8786D"/>
    <w:rsid w:val="00B93E47"/>
    <w:rsid w:val="00BA0930"/>
    <w:rsid w:val="00BA0B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332B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3C20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3B17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3771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4A2B"/>
    <w:rsid w:val="00EE239D"/>
    <w:rsid w:val="00EF2D1F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65C0D"/>
    <w:rsid w:val="00F72115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058E-CE3E-41C3-AFBE-58DBD8E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2014-11-29T10:24:00Z</dcterms:created>
  <dcterms:modified xsi:type="dcterms:W3CDTF">2015-01-09T06:03:00Z</dcterms:modified>
</cp:coreProperties>
</file>